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8"/>
          <w:szCs w:val="28"/>
          <w:lang w:val="en-US" w:eastAsia="zh-CN"/>
        </w:rPr>
      </w:pPr>
      <w:r>
        <w:rPr>
          <w:rFonts w:hint="eastAsia"/>
          <w:b/>
          <w:bCs/>
          <w:sz w:val="28"/>
          <w:szCs w:val="28"/>
          <w:lang w:val="en-US" w:eastAsia="zh-CN"/>
        </w:rPr>
        <w:t>Report</w:t>
      </w:r>
    </w:p>
    <w:p>
      <w:pPr>
        <w:jc w:val="center"/>
        <w:rPr>
          <w:rFonts w:hint="eastAsia"/>
          <w:b w:val="0"/>
          <w:bCs w:val="0"/>
          <w:sz w:val="24"/>
          <w:szCs w:val="24"/>
          <w:lang w:val="en-US" w:eastAsia="zh-CN"/>
        </w:rPr>
      </w:pPr>
      <w:r>
        <w:rPr>
          <w:rFonts w:hint="eastAsia"/>
          <w:b/>
          <w:bCs/>
          <w:sz w:val="28"/>
          <w:szCs w:val="28"/>
          <w:lang w:val="en-US" w:eastAsia="zh-CN"/>
        </w:rPr>
        <w:t xml:space="preserve">                                              </w:t>
      </w:r>
      <w:r>
        <w:rPr>
          <w:rFonts w:hint="eastAsia"/>
          <w:b w:val="0"/>
          <w:bCs w:val="0"/>
          <w:sz w:val="24"/>
          <w:szCs w:val="24"/>
          <w:lang w:val="en-US" w:eastAsia="zh-CN"/>
        </w:rPr>
        <w:t>Yuefan Guo</w:t>
      </w:r>
    </w:p>
    <w:p>
      <w:pPr>
        <w:jc w:val="center"/>
        <w:rPr>
          <w:rFonts w:hint="eastAsia"/>
          <w:b w:val="0"/>
          <w:bCs w:val="0"/>
          <w:sz w:val="24"/>
          <w:szCs w:val="24"/>
          <w:lang w:val="en-US" w:eastAsia="zh-CN"/>
        </w:rPr>
      </w:pPr>
      <w:r>
        <w:rPr>
          <w:rFonts w:hint="eastAsia"/>
          <w:b w:val="0"/>
          <w:bCs w:val="0"/>
          <w:sz w:val="24"/>
          <w:szCs w:val="24"/>
          <w:lang w:val="en-US" w:eastAsia="zh-CN"/>
        </w:rPr>
        <w:t xml:space="preserve">                                                    Jan 19</w:t>
      </w:r>
      <w:r>
        <w:rPr>
          <w:rFonts w:hint="eastAsia"/>
          <w:b w:val="0"/>
          <w:bCs w:val="0"/>
          <w:sz w:val="24"/>
          <w:szCs w:val="24"/>
          <w:vertAlign w:val="superscript"/>
          <w:lang w:val="en-US" w:eastAsia="zh-CN"/>
        </w:rPr>
        <w:t>th</w:t>
      </w:r>
      <w:r>
        <w:rPr>
          <w:rFonts w:hint="eastAsia"/>
          <w:b w:val="0"/>
          <w:bCs w:val="0"/>
          <w:sz w:val="24"/>
          <w:szCs w:val="24"/>
          <w:lang w:val="en-US" w:eastAsia="zh-CN"/>
        </w:rPr>
        <w:t>, 2016</w:t>
      </w:r>
    </w:p>
    <w:p>
      <w:pPr>
        <w:rPr>
          <w:rFonts w:hint="eastAsia"/>
          <w:lang w:val="en-US" w:eastAsia="zh-CN"/>
        </w:rPr>
      </w:pPr>
      <w:r>
        <w:rPr>
          <w:rFonts w:hint="eastAsia"/>
          <w:b/>
          <w:bCs/>
          <w:lang w:val="en-US" w:eastAsia="zh-CN"/>
        </w:rPr>
        <w:t>Aim</w:t>
      </w:r>
      <w:r>
        <w:rPr>
          <w:rFonts w:hint="eastAsia"/>
          <w:lang w:val="en-US" w:eastAsia="zh-CN"/>
        </w:rPr>
        <w:t>: 1.Find the correspondences</w:t>
      </w:r>
      <w:bookmarkStart w:id="0" w:name="_GoBack"/>
      <w:bookmarkEnd w:id="0"/>
      <w:r>
        <w:rPr>
          <w:rFonts w:hint="eastAsia"/>
          <w:lang w:val="en-US" w:eastAsia="zh-CN"/>
        </w:rPr>
        <w:t xml:space="preserve"> between the current of diode and the output power of LASER.</w:t>
      </w:r>
    </w:p>
    <w:p>
      <w:pPr>
        <w:ind w:firstLine="420" w:firstLineChars="200"/>
        <w:rPr>
          <w:rFonts w:hint="eastAsia"/>
          <w:lang w:val="en-US" w:eastAsia="zh-CN"/>
        </w:rPr>
      </w:pPr>
      <w:r>
        <w:rPr>
          <w:rFonts w:hint="eastAsia"/>
          <w:lang w:val="en-US" w:eastAsia="zh-CN"/>
        </w:rPr>
        <w:t xml:space="preserve">2. Ensure the threshold value </w:t>
      </w:r>
    </w:p>
    <w:p>
      <w:pPr>
        <w:rPr>
          <w:rFonts w:hint="eastAsia"/>
          <w:lang w:val="en-US" w:eastAsia="zh-CN"/>
        </w:rPr>
      </w:pPr>
      <w:r>
        <w:rPr>
          <w:rFonts w:hint="eastAsia"/>
          <w:b/>
          <w:bCs/>
          <w:lang w:val="en-US" w:eastAsia="zh-CN"/>
        </w:rPr>
        <w:t>Equipment</w:t>
      </w:r>
      <w:r>
        <w:rPr>
          <w:rFonts w:hint="eastAsia"/>
          <w:lang w:val="en-US" w:eastAsia="zh-CN"/>
        </w:rPr>
        <w:t xml:space="preserve">: 1. Laser  </w:t>
      </w:r>
    </w:p>
    <w:p>
      <w:pPr>
        <w:rPr>
          <w:rFonts w:hint="eastAsia"/>
          <w:lang w:val="en-US" w:eastAsia="zh-CN"/>
        </w:rPr>
      </w:pPr>
      <w:r>
        <w:rPr>
          <w:rFonts w:hint="eastAsia"/>
          <w:lang w:val="en-US" w:eastAsia="zh-CN"/>
        </w:rPr>
        <w:t xml:space="preserve">            Model: Mephisto 2000NE</w:t>
      </w:r>
    </w:p>
    <w:p>
      <w:pPr>
        <w:rPr>
          <w:rFonts w:hint="eastAsia"/>
          <w:lang w:val="en-US" w:eastAsia="zh-CN"/>
        </w:rPr>
      </w:pPr>
      <w:r>
        <w:rPr>
          <w:rFonts w:hint="eastAsia"/>
          <w:lang w:val="en-US" w:eastAsia="zh-CN"/>
        </w:rPr>
        <w:t xml:space="preserve">            Diode A:  I=2.01A   T=19.00℃</w:t>
      </w:r>
    </w:p>
    <w:p>
      <w:pPr>
        <w:rPr>
          <w:rFonts w:hint="eastAsia"/>
          <w:lang w:val="en-US" w:eastAsia="zh-CN"/>
        </w:rPr>
      </w:pPr>
      <w:r>
        <w:rPr>
          <w:rFonts w:hint="eastAsia"/>
          <w:lang w:val="en-US" w:eastAsia="zh-CN"/>
        </w:rPr>
        <w:t xml:space="preserve">            Diode B:  I=2.03A   T=17.50℃</w:t>
      </w:r>
    </w:p>
    <w:p>
      <w:pPr>
        <w:rPr>
          <w:rFonts w:hint="eastAsia"/>
          <w:lang w:val="en-US" w:eastAsia="zh-CN"/>
        </w:rPr>
      </w:pPr>
      <w:r>
        <w:rPr>
          <w:rFonts w:hint="eastAsia"/>
          <w:lang w:val="en-US" w:eastAsia="zh-CN"/>
        </w:rPr>
        <w:t xml:space="preserve">            Output power@   1064nm:   2.062W</w:t>
      </w:r>
    </w:p>
    <w:p>
      <w:pPr>
        <w:rPr>
          <w:rFonts w:hint="eastAsia"/>
          <w:lang w:val="en-US" w:eastAsia="zh-CN"/>
        </w:rPr>
      </w:pPr>
      <w:r>
        <w:rPr>
          <w:rFonts w:hint="eastAsia"/>
          <w:lang w:val="en-US" w:eastAsia="zh-CN"/>
        </w:rPr>
        <w:t xml:space="preserve">           2.Photodetector</w:t>
      </w:r>
    </w:p>
    <w:p>
      <w:pPr>
        <w:rPr>
          <w:rFonts w:hint="eastAsia"/>
          <w:lang w:val="en-US" w:eastAsia="zh-CN"/>
        </w:rPr>
      </w:pPr>
      <w:r>
        <w:rPr>
          <w:rFonts w:hint="eastAsia"/>
          <w:lang w:val="en-US" w:eastAsia="zh-CN"/>
        </w:rPr>
        <w:t xml:space="preserve">             Model: S310C</w:t>
      </w:r>
    </w:p>
    <w:p>
      <w:pPr>
        <w:rPr>
          <w:rFonts w:hint="eastAsia"/>
          <w:lang w:val="en-US" w:eastAsia="zh-CN"/>
        </w:rPr>
      </w:pPr>
      <w:r>
        <w:rPr>
          <w:rFonts w:hint="eastAsia"/>
          <w:lang w:val="en-US" w:eastAsia="zh-CN"/>
        </w:rPr>
        <w:t xml:space="preserve">             Sense: 2.07537mV/W</w:t>
      </w:r>
    </w:p>
    <w:p>
      <w:pPr>
        <w:rPr>
          <w:rFonts w:hint="eastAsia"/>
          <w:lang w:val="en-US" w:eastAsia="zh-CN"/>
        </w:rPr>
      </w:pPr>
      <w:r>
        <w:rPr>
          <w:rFonts w:hint="eastAsia"/>
          <w:lang w:val="en-US" w:eastAsia="zh-CN"/>
        </w:rPr>
        <w:drawing>
          <wp:inline distT="0" distB="0" distL="114300" distR="114300">
            <wp:extent cx="5273675" cy="3955415"/>
            <wp:effectExtent l="0" t="0" r="3175" b="6985"/>
            <wp:docPr id="3" name="图片 3" descr="P119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1190003"/>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jc w:val="center"/>
        <w:rPr>
          <w:rFonts w:hint="eastAsia"/>
          <w:lang w:val="en-US" w:eastAsia="zh-CN"/>
        </w:rPr>
      </w:pPr>
      <w:r>
        <w:rPr>
          <w:rFonts w:hint="eastAsia"/>
          <w:lang w:val="en-US" w:eastAsia="zh-CN"/>
        </w:rPr>
        <w:t>Up: The monitor of photodetector</w:t>
      </w:r>
    </w:p>
    <w:p>
      <w:pPr>
        <w:jc w:val="center"/>
        <w:rPr>
          <w:rFonts w:hint="eastAsia"/>
          <w:lang w:val="en-US" w:eastAsia="zh-CN"/>
        </w:rPr>
      </w:pPr>
      <w:r>
        <w:rPr>
          <w:rFonts w:hint="eastAsia"/>
          <w:lang w:val="en-US" w:eastAsia="zh-CN"/>
        </w:rPr>
        <w:t>Down: The control board of Laser</w:t>
      </w:r>
    </w:p>
    <w:p>
      <w:pPr>
        <w:rPr>
          <w:rFonts w:hint="eastAsia"/>
          <w:lang w:val="en-US" w:eastAsia="zh-CN"/>
        </w:rPr>
      </w:pPr>
      <w:r>
        <w:rPr>
          <w:rFonts w:hint="eastAsia"/>
          <w:lang w:val="en-US" w:eastAsia="zh-CN"/>
        </w:rPr>
        <w:drawing>
          <wp:inline distT="0" distB="0" distL="114300" distR="114300">
            <wp:extent cx="5273675" cy="3955415"/>
            <wp:effectExtent l="0" t="0" r="3175" b="6985"/>
            <wp:docPr id="4" name="图片 4" descr="P119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1190005"/>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p>
    <w:p>
      <w:pPr>
        <w:jc w:val="center"/>
        <w:rPr>
          <w:rFonts w:hint="eastAsia"/>
          <w:lang w:val="en-US" w:eastAsia="zh-CN"/>
        </w:rPr>
      </w:pPr>
      <w:r>
        <w:rPr>
          <w:rFonts w:hint="eastAsia"/>
          <w:lang w:val="en-US" w:eastAsia="zh-CN"/>
        </w:rPr>
        <w:t>Left: The Laser</w:t>
      </w:r>
    </w:p>
    <w:p>
      <w:pPr>
        <w:jc w:val="center"/>
        <w:rPr>
          <w:rFonts w:hint="eastAsia"/>
          <w:lang w:val="en-US" w:eastAsia="zh-CN"/>
        </w:rPr>
      </w:pPr>
      <w:r>
        <w:rPr>
          <w:rFonts w:hint="eastAsia"/>
          <w:lang w:val="en-US" w:eastAsia="zh-CN"/>
        </w:rPr>
        <w:t>Right: The photodetector</w:t>
      </w:r>
    </w:p>
    <w:p>
      <w:pPr>
        <w:rPr>
          <w:rFonts w:hint="eastAsia"/>
          <w:lang w:val="en-US" w:eastAsia="zh-CN"/>
        </w:rPr>
      </w:pPr>
      <w:r>
        <w:rPr>
          <w:rFonts w:hint="eastAsia"/>
          <w:b/>
          <w:bCs/>
          <w:lang w:val="en-US" w:eastAsia="zh-CN"/>
        </w:rPr>
        <w:t>Step:</w:t>
      </w:r>
    </w:p>
    <w:p>
      <w:pPr>
        <w:numPr>
          <w:ilvl w:val="0"/>
          <w:numId w:val="1"/>
        </w:numPr>
        <w:rPr>
          <w:rFonts w:hint="eastAsia"/>
          <w:lang w:val="en-US" w:eastAsia="zh-CN"/>
        </w:rPr>
      </w:pPr>
      <w:r>
        <w:rPr>
          <w:rFonts w:hint="eastAsia"/>
          <w:lang w:val="en-US" w:eastAsia="zh-CN"/>
        </w:rPr>
        <w:t>Before turn on the laser, check is needed. Firstly, the temperature of two diodes should equal to the setting value. Because the temperature is correlated with the wavelength of output signal. Then set the current of diode around 0A and put a screen or some other shelters, in case the high power laser directly shine on human or paper which might be burned.</w:t>
      </w:r>
    </w:p>
    <w:p>
      <w:pPr>
        <w:numPr>
          <w:ilvl w:val="0"/>
          <w:numId w:val="1"/>
        </w:numPr>
        <w:rPr>
          <w:rFonts w:hint="eastAsia"/>
          <w:lang w:val="en-US" w:eastAsia="zh-CN"/>
        </w:rPr>
      </w:pPr>
      <w:r>
        <w:rPr>
          <w:rFonts w:hint="eastAsia"/>
          <w:lang w:val="en-US" w:eastAsia="zh-CN"/>
        </w:rPr>
        <w:t>Align the position of photodetector, let the beam near the center of it to get high efficiency.</w:t>
      </w:r>
    </w:p>
    <w:p>
      <w:pPr>
        <w:numPr>
          <w:ilvl w:val="0"/>
          <w:numId w:val="1"/>
        </w:numPr>
        <w:rPr>
          <w:rFonts w:hint="eastAsia"/>
          <w:lang w:val="en-US" w:eastAsia="zh-CN"/>
        </w:rPr>
      </w:pPr>
      <w:r>
        <w:rPr>
          <w:rFonts w:hint="eastAsia"/>
          <w:lang w:val="en-US" w:eastAsia="zh-CN"/>
        </w:rPr>
        <w:t>Start to increase the current of diode, collect the data and try to get the correspondence and the threshold. Adjust the interval by the output power increasing. When I reach the maximum power, reduce the current gradually to the starting point.</w:t>
      </w:r>
    </w:p>
    <w:p>
      <w:pPr>
        <w:numPr>
          <w:ilvl w:val="0"/>
          <w:numId w:val="1"/>
        </w:numPr>
        <w:rPr>
          <w:rFonts w:hint="eastAsia"/>
          <w:lang w:val="en-US" w:eastAsia="zh-CN"/>
        </w:rPr>
      </w:pPr>
      <w:r>
        <w:rPr>
          <w:rFonts w:hint="eastAsia"/>
          <w:lang w:val="en-US" w:eastAsia="zh-CN"/>
        </w:rPr>
        <w:t>Turn off the laser and the photodetector thoroughly when the experiment is finished.</w:t>
      </w:r>
    </w:p>
    <w:p>
      <w:pPr>
        <w:numPr>
          <w:ilvl w:val="0"/>
          <w:numId w:val="0"/>
        </w:numPr>
        <w:rPr>
          <w:rFonts w:hint="eastAsia"/>
          <w:lang w:val="en-US" w:eastAsia="zh-CN"/>
        </w:rPr>
      </w:pPr>
    </w:p>
    <w:p>
      <w:pPr>
        <w:numPr>
          <w:ilvl w:val="0"/>
          <w:numId w:val="0"/>
        </w:numPr>
        <w:rPr>
          <w:rFonts w:hint="eastAsia"/>
          <w:lang w:val="en-US" w:eastAsia="zh-CN"/>
        </w:rPr>
      </w:pPr>
      <w:r>
        <w:rPr>
          <w:rFonts w:hint="eastAsia"/>
          <w:b/>
          <w:bCs/>
          <w:lang w:val="en-US" w:eastAsia="zh-CN"/>
        </w:rPr>
        <w:t>Data</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Current(A)</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Output Power(mW)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0.442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0.552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0.562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0.576</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0.689</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0.690</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0.691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0.695</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0.701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0.712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0.733</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0.753</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0.781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0.875</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1.042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1.263</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1.594</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1.847</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1.935</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2.046</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2.049</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1.900</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1.802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1.500</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1.201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0.903</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0.800</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0.701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0.689</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0.688</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0.632</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0.481</w:t>
            </w:r>
          </w:p>
        </w:tc>
        <w:tc>
          <w:tcPr>
            <w:tcW w:w="426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1.7</w:t>
            </w:r>
          </w:p>
        </w:tc>
      </w:tr>
    </w:tbl>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drawing>
          <wp:inline distT="0" distB="0" distL="114300" distR="114300">
            <wp:extent cx="5270500" cy="2517775"/>
            <wp:effectExtent l="0" t="0" r="6350" b="15875"/>
            <wp:docPr id="2" name="图片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nal"/>
                    <pic:cNvPicPr>
                      <a:picLocks noChangeAspect="1"/>
                    </pic:cNvPicPr>
                  </pic:nvPicPr>
                  <pic:blipFill>
                    <a:blip r:embed="rId6"/>
                    <a:stretch>
                      <a:fillRect/>
                    </a:stretch>
                  </pic:blipFill>
                  <pic:spPr>
                    <a:xfrm>
                      <a:off x="0" y="0"/>
                      <a:ext cx="5270500" cy="2517775"/>
                    </a:xfrm>
                    <a:prstGeom prst="rect">
                      <a:avLst/>
                    </a:prstGeom>
                  </pic:spPr>
                </pic:pic>
              </a:graphicData>
            </a:graphic>
          </wp:inline>
        </w:drawing>
      </w:r>
    </w:p>
    <w:p>
      <w:pPr>
        <w:numPr>
          <w:ilvl w:val="0"/>
          <w:numId w:val="0"/>
        </w:numPr>
        <w:jc w:val="center"/>
        <w:rPr>
          <w:rFonts w:hint="eastAsia"/>
          <w:lang w:val="en-US" w:eastAsia="zh-CN"/>
        </w:rPr>
      </w:pPr>
      <w:r>
        <w:rPr>
          <w:rFonts w:hint="eastAsia"/>
          <w:b/>
          <w:bCs/>
          <w:lang w:val="en-US" w:eastAsia="zh-CN"/>
        </w:rPr>
        <w:t>Fig1</w:t>
      </w:r>
      <w:r>
        <w:rPr>
          <w:rFonts w:hint="eastAsia"/>
          <w:lang w:val="en-US" w:eastAsia="zh-CN"/>
        </w:rPr>
        <w:t>: The scatter plot of data, red circle represents the increasing process and blue circle represents the reducing.</w:t>
      </w:r>
    </w:p>
    <w:p>
      <w:pPr>
        <w:numPr>
          <w:ilvl w:val="0"/>
          <w:numId w:val="0"/>
        </w:numPr>
        <w:rPr>
          <w:rFonts w:hint="eastAsia"/>
          <w:lang w:val="en-US" w:eastAsia="zh-CN"/>
        </w:rPr>
      </w:pPr>
      <w:r>
        <w:rPr>
          <w:rFonts w:hint="eastAsia"/>
          <w:b/>
          <w:bCs/>
          <w:lang w:val="en-US" w:eastAsia="zh-CN"/>
        </w:rPr>
        <w:t>Result</w:t>
      </w:r>
      <w:r>
        <w:rPr>
          <w:rFonts w:hint="eastAsia"/>
          <w:lang w:val="en-US" w:eastAsia="zh-CN"/>
        </w:rPr>
        <w:t>:1. It is clear that the output power of laser has a maximum around 2W.</w:t>
      </w:r>
    </w:p>
    <w:p>
      <w:pPr>
        <w:numPr>
          <w:ilvl w:val="0"/>
          <w:numId w:val="0"/>
        </w:numPr>
        <w:rPr>
          <w:rFonts w:hint="eastAsia"/>
          <w:lang w:val="en-US" w:eastAsia="zh-CN"/>
        </w:rPr>
      </w:pPr>
      <w:r>
        <w:rPr>
          <w:rFonts w:hint="eastAsia"/>
          <w:lang w:val="en-US" w:eastAsia="zh-CN"/>
        </w:rPr>
        <w:t xml:space="preserve">      2. There is a slight peak around 1.4A which makes the slopes of the points beyond and</w:t>
      </w:r>
    </w:p>
    <w:p>
      <w:pPr>
        <w:numPr>
          <w:ilvl w:val="0"/>
          <w:numId w:val="0"/>
        </w:numPr>
        <w:rPr>
          <w:rFonts w:hint="eastAsia"/>
          <w:lang w:val="en-US" w:eastAsia="zh-CN"/>
        </w:rPr>
      </w:pPr>
      <w:r>
        <w:rPr>
          <w:rFonts w:hint="eastAsia"/>
          <w:lang w:val="en-US" w:eastAsia="zh-CN"/>
        </w:rPr>
        <w:t xml:space="preserve">        below the 1W are different.</w:t>
      </w:r>
    </w:p>
    <w:p>
      <w:pPr>
        <w:numPr>
          <w:ilvl w:val="0"/>
          <w:numId w:val="0"/>
        </w:numPr>
        <w:rPr>
          <w:rFonts w:hint="eastAsia"/>
          <w:lang w:val="en-US" w:eastAsia="zh-CN"/>
        </w:rPr>
      </w:pPr>
      <w:r>
        <w:rPr>
          <w:rFonts w:hint="eastAsia"/>
          <w:lang w:val="en-US" w:eastAsia="zh-CN"/>
        </w:rPr>
        <w:t xml:space="preserve">      3. Considering the response of the photodetector, we have the prediction of the </w:t>
      </w:r>
    </w:p>
    <w:p>
      <w:pPr>
        <w:numPr>
          <w:ilvl w:val="0"/>
          <w:numId w:val="0"/>
        </w:numPr>
        <w:rPr>
          <w:rFonts w:hint="eastAsia"/>
          <w:lang w:val="en-US" w:eastAsia="zh-CN"/>
        </w:rPr>
      </w:pPr>
      <w:r>
        <w:rPr>
          <w:rFonts w:hint="eastAsia"/>
          <w:lang w:val="en-US" w:eastAsia="zh-CN"/>
        </w:rPr>
        <w:t xml:space="preserve">        hysteresis, but according to the figure, there is no obvious hysteresis between power of </w:t>
      </w:r>
    </w:p>
    <w:p>
      <w:pPr>
        <w:numPr>
          <w:ilvl w:val="0"/>
          <w:numId w:val="0"/>
        </w:numPr>
        <w:rPr>
          <w:rFonts w:hint="eastAsia"/>
          <w:lang w:val="en-US" w:eastAsia="zh-CN"/>
        </w:rPr>
      </w:pPr>
      <w:r>
        <w:rPr>
          <w:rFonts w:hint="eastAsia"/>
          <w:lang w:val="en-US" w:eastAsia="zh-CN"/>
        </w:rPr>
        <w:t xml:space="preserve">       two process. </w:t>
      </w:r>
    </w:p>
    <w:p>
      <w:pPr>
        <w:numPr>
          <w:ilvl w:val="0"/>
          <w:numId w:val="0"/>
        </w:numPr>
        <w:rPr>
          <w:rFonts w:hint="eastAsia"/>
          <w:lang w:val="en-US" w:eastAsia="zh-CN"/>
        </w:rPr>
      </w:pPr>
      <w:r>
        <w:rPr>
          <w:rFonts w:hint="eastAsia"/>
          <w:lang w:val="en-US" w:eastAsia="zh-CN"/>
        </w:rPr>
        <w:t xml:space="preserve">     4. The threshold around 0.7A, below this value, when you keep reducing the current, the </w:t>
      </w:r>
    </w:p>
    <w:p>
      <w:pPr>
        <w:numPr>
          <w:ilvl w:val="0"/>
          <w:numId w:val="0"/>
        </w:numPr>
        <w:rPr>
          <w:rFonts w:hint="eastAsia"/>
          <w:lang w:val="en-US" w:eastAsia="zh-CN"/>
        </w:rPr>
      </w:pPr>
      <w:r>
        <w:rPr>
          <w:rFonts w:hint="eastAsia"/>
          <w:lang w:val="en-US" w:eastAsia="zh-CN"/>
        </w:rPr>
        <w:t xml:space="preserve">       output power does not have obvious change.</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178946">
    <w:nsid w:val="569DC042"/>
    <w:multiLevelType w:val="singleLevel"/>
    <w:tmpl w:val="569DC042"/>
    <w:lvl w:ilvl="0" w:tentative="1">
      <w:start w:val="1"/>
      <w:numFmt w:val="decimal"/>
      <w:suff w:val="space"/>
      <w:lvlText w:val="%1."/>
      <w:lvlJc w:val="left"/>
    </w:lvl>
  </w:abstractNum>
  <w:num w:numId="1">
    <w:abstractNumId w:val="14531789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816C5"/>
    <w:rsid w:val="0C007304"/>
    <w:rsid w:val="1B061DB4"/>
    <w:rsid w:val="27112725"/>
    <w:rsid w:val="2BBA59CC"/>
    <w:rsid w:val="2CBA3AEE"/>
    <w:rsid w:val="2DB46A8B"/>
    <w:rsid w:val="46F816C5"/>
    <w:rsid w:val="5F75272C"/>
    <w:rsid w:val="637C47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2016-01-19T04:13:00Z</dcterms:created>
  <dc:creator>Flora06</dc:creator>
  <cp:lastModifiedBy>Flora06</cp:lastModifiedBy>
  <dcterms:modified xsi:type="dcterms:W3CDTF">2016-01-27T00:56:36Z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